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1C0B3" w14:textId="77777777" w:rsidR="00F75BEF" w:rsidRPr="005E3C81" w:rsidRDefault="00F75BEF">
      <w:pPr>
        <w:rPr>
          <w:rFonts w:ascii="Arial" w:hAnsi="Arial" w:cs="Arial"/>
        </w:rPr>
      </w:pPr>
    </w:p>
    <w:tbl>
      <w:tblPr>
        <w:tblW w:w="140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34"/>
      </w:tblGrid>
      <w:tr w:rsidR="00AF7714" w:rsidRPr="00AF7714" w14:paraId="50F37A84" w14:textId="77777777" w:rsidTr="00AF7714">
        <w:trPr>
          <w:trHeight w:val="300"/>
        </w:trPr>
        <w:tc>
          <w:tcPr>
            <w:tcW w:w="14034" w:type="dxa"/>
            <w:tcBorders>
              <w:top w:val="nil"/>
              <w:left w:val="nil"/>
              <w:bottom w:val="single" w:sz="12" w:space="0" w:color="A2B8E1"/>
              <w:right w:val="nil"/>
            </w:tcBorders>
            <w:shd w:val="clear" w:color="auto" w:fill="auto"/>
            <w:noWrap/>
            <w:hideMark/>
          </w:tcPr>
          <w:p w14:paraId="15289547" w14:textId="7879CBEE" w:rsidR="00AF7714" w:rsidRPr="00AF7714" w:rsidRDefault="00AF7714" w:rsidP="00AF77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</w:pPr>
            <w:bookmarkStart w:id="0" w:name="_Hlk223004618"/>
            <w:r w:rsidRPr="00AF7714"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  <w:t>Wyposażenie i pomoce dydaktyczne służące edukacji zawodowej i praktycznej</w:t>
            </w:r>
            <w:r w:rsidRPr="005E3C81"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  <w:t xml:space="preserve"> n</w:t>
            </w:r>
            <w:r w:rsidRPr="00AF7714"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  <w:t xml:space="preserve">auce zawodu - Oprogramowanie </w:t>
            </w:r>
            <w:r w:rsidRPr="005E3C81"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  <w:t xml:space="preserve"> </w:t>
            </w:r>
          </w:p>
        </w:tc>
      </w:tr>
      <w:bookmarkEnd w:id="0"/>
    </w:tbl>
    <w:p w14:paraId="281AEB5A" w14:textId="77777777" w:rsidR="00AF7714" w:rsidRPr="005E3C81" w:rsidRDefault="00AF7714">
      <w:pPr>
        <w:rPr>
          <w:rFonts w:ascii="Arial" w:hAnsi="Arial" w:cs="Arial"/>
        </w:rPr>
      </w:pPr>
    </w:p>
    <w:p w14:paraId="60B39665" w14:textId="649D8A90" w:rsidR="00AF7714" w:rsidRPr="005E3C81" w:rsidRDefault="00AF7714" w:rsidP="00AF7714">
      <w:pPr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  <w:r w:rsidRPr="00AF7714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Część 2. Dostawa do Zesp</w:t>
      </w:r>
      <w:r w:rsidRPr="005E3C81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o</w:t>
      </w:r>
      <w:r w:rsidRPr="00AF7714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łu Szkół Ponadpodstawowych w Zakliczynie</w:t>
      </w:r>
    </w:p>
    <w:p w14:paraId="33E1FCA1" w14:textId="77777777" w:rsidR="00AF7714" w:rsidRPr="005E3C81" w:rsidRDefault="00AF7714">
      <w:pPr>
        <w:rPr>
          <w:rFonts w:ascii="Arial" w:hAnsi="Arial" w:cs="Arial"/>
        </w:rPr>
      </w:pPr>
    </w:p>
    <w:tbl>
      <w:tblPr>
        <w:tblStyle w:val="Tabela-Siatka"/>
        <w:tblW w:w="0" w:type="auto"/>
        <w:tblInd w:w="5" w:type="dxa"/>
        <w:tblLook w:val="04A0" w:firstRow="1" w:lastRow="0" w:firstColumn="1" w:lastColumn="0" w:noHBand="0" w:noVBand="1"/>
      </w:tblPr>
      <w:tblGrid>
        <w:gridCol w:w="2684"/>
        <w:gridCol w:w="2976"/>
        <w:gridCol w:w="1418"/>
        <w:gridCol w:w="6662"/>
      </w:tblGrid>
      <w:tr w:rsidR="00D72F6A" w:rsidRPr="00855DCF" w14:paraId="70E7F74A" w14:textId="6DAB0797" w:rsidTr="00D72F6A">
        <w:tc>
          <w:tcPr>
            <w:tcW w:w="2684" w:type="dxa"/>
            <w:shd w:val="clear" w:color="DEEBF7" w:fill="F2F2F2"/>
            <w:vAlign w:val="center"/>
          </w:tcPr>
          <w:p w14:paraId="4D8832DA" w14:textId="15E6C1E5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  <w:b/>
                <w:bCs/>
              </w:rPr>
              <w:t>Miejsce przeznaczenia</w:t>
            </w:r>
          </w:p>
        </w:tc>
        <w:tc>
          <w:tcPr>
            <w:tcW w:w="2976" w:type="dxa"/>
            <w:shd w:val="clear" w:color="DEEBF7" w:fill="F2F2F2"/>
            <w:vAlign w:val="center"/>
          </w:tcPr>
          <w:p w14:paraId="7D13C3F0" w14:textId="50A92603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  <w:b/>
                <w:bCs/>
              </w:rPr>
              <w:t>Rodzaj asortymentu</w:t>
            </w:r>
          </w:p>
        </w:tc>
        <w:tc>
          <w:tcPr>
            <w:tcW w:w="1418" w:type="dxa"/>
            <w:shd w:val="clear" w:color="DEEBF7" w:fill="F2F2F2"/>
            <w:vAlign w:val="center"/>
          </w:tcPr>
          <w:p w14:paraId="7A50B9DB" w14:textId="0424274C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  <w:b/>
                <w:bCs/>
              </w:rPr>
              <w:t>ilość</w:t>
            </w:r>
          </w:p>
        </w:tc>
        <w:tc>
          <w:tcPr>
            <w:tcW w:w="6662" w:type="dxa"/>
            <w:shd w:val="clear" w:color="DEEBF7" w:fill="F2F2F2"/>
            <w:vAlign w:val="center"/>
          </w:tcPr>
          <w:p w14:paraId="05F70784" w14:textId="7A0438CA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  <w:b/>
                <w:bCs/>
              </w:rPr>
              <w:t>Szczegółowy opis</w:t>
            </w:r>
            <w:r w:rsidRPr="00855DCF">
              <w:rPr>
                <w:rFonts w:ascii="Arial" w:hAnsi="Arial" w:cs="Arial"/>
              </w:rPr>
              <w:t xml:space="preserve"> </w:t>
            </w:r>
          </w:p>
        </w:tc>
      </w:tr>
      <w:tr w:rsidR="00D72F6A" w:rsidRPr="00855DCF" w14:paraId="74F5E5BD" w14:textId="5685ADC9" w:rsidTr="00D72F6A">
        <w:tc>
          <w:tcPr>
            <w:tcW w:w="2684" w:type="dxa"/>
            <w:shd w:val="clear" w:color="auto" w:fill="auto"/>
          </w:tcPr>
          <w:p w14:paraId="0E06D5C3" w14:textId="0F03A7B4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Pracownia informatyczna sala 19 w Zespole Szkół Ponadpodstawowych w Zakliczynie</w:t>
            </w:r>
          </w:p>
        </w:tc>
        <w:tc>
          <w:tcPr>
            <w:tcW w:w="2976" w:type="dxa"/>
            <w:shd w:val="clear" w:color="auto" w:fill="auto"/>
          </w:tcPr>
          <w:p w14:paraId="37434154" w14:textId="1A4563DC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Oprogramowanie biurowe z możliwością podłączenia sieciowego komputerów</w:t>
            </w:r>
          </w:p>
        </w:tc>
        <w:tc>
          <w:tcPr>
            <w:tcW w:w="1418" w:type="dxa"/>
            <w:shd w:val="clear" w:color="auto" w:fill="auto"/>
          </w:tcPr>
          <w:p w14:paraId="2A2E02CB" w14:textId="73149CA0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17</w:t>
            </w:r>
          </w:p>
        </w:tc>
        <w:tc>
          <w:tcPr>
            <w:tcW w:w="6662" w:type="dxa"/>
            <w:shd w:val="clear" w:color="auto" w:fill="auto"/>
          </w:tcPr>
          <w:p w14:paraId="5958BD0D" w14:textId="667630D8" w:rsidR="00D72F6A" w:rsidRPr="00855DCF" w:rsidRDefault="00D72F6A" w:rsidP="003650FE">
            <w:pPr>
              <w:rPr>
                <w:rFonts w:ascii="Arial" w:hAnsi="Arial" w:cs="Arial"/>
              </w:rPr>
            </w:pPr>
            <w:proofErr w:type="spellStart"/>
            <w:r w:rsidRPr="00855DCF">
              <w:rPr>
                <w:rFonts w:ascii="Arial" w:hAnsi="Arial" w:cs="Arial"/>
                <w:lang w:val="en-GB"/>
              </w:rPr>
              <w:t>Pakiet</w:t>
            </w:r>
            <w:proofErr w:type="spellEnd"/>
            <w:r w:rsidRPr="00855DCF">
              <w:rPr>
                <w:rFonts w:ascii="Arial" w:hAnsi="Arial" w:cs="Arial"/>
                <w:lang w:val="en-GB"/>
              </w:rPr>
              <w:t xml:space="preserve"> Microsoft OFFICE - </w:t>
            </w:r>
            <w:proofErr w:type="spellStart"/>
            <w:r w:rsidRPr="00855DCF">
              <w:rPr>
                <w:rFonts w:ascii="Arial" w:hAnsi="Arial" w:cs="Arial"/>
                <w:lang w:val="en-GB"/>
              </w:rPr>
              <w:t>Zestaw</w:t>
            </w:r>
            <w:proofErr w:type="spellEnd"/>
            <w:r w:rsidRPr="00855DC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855DCF">
              <w:rPr>
                <w:rFonts w:ascii="Arial" w:hAnsi="Arial" w:cs="Arial"/>
                <w:lang w:val="en-GB"/>
              </w:rPr>
              <w:t>aplikacji</w:t>
            </w:r>
            <w:proofErr w:type="spellEnd"/>
            <w:r w:rsidRPr="00855DC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855DCF">
              <w:rPr>
                <w:rFonts w:ascii="Arial" w:hAnsi="Arial" w:cs="Arial"/>
                <w:lang w:val="en-GB"/>
              </w:rPr>
              <w:t>biurowych</w:t>
            </w:r>
            <w:proofErr w:type="spellEnd"/>
            <w:r w:rsidRPr="00855DCF">
              <w:rPr>
                <w:rFonts w:ascii="Arial" w:hAnsi="Arial" w:cs="Arial"/>
                <w:lang w:val="en-GB"/>
              </w:rPr>
              <w:t xml:space="preserve">: Word, Excel, PowerPoint,  Access oraz Outlook. </w:t>
            </w:r>
            <w:r w:rsidRPr="00855DCF">
              <w:rPr>
                <w:rFonts w:ascii="Arial" w:hAnsi="Arial" w:cs="Arial"/>
                <w:lang w:val="en-GB"/>
              </w:rPr>
              <w:br/>
            </w:r>
            <w:r w:rsidRPr="00855DCF">
              <w:rPr>
                <w:rFonts w:ascii="Arial" w:hAnsi="Arial" w:cs="Arial"/>
              </w:rPr>
              <w:t>Wymagane licencje dla edukacji bezterminowe.</w:t>
            </w:r>
            <w:r w:rsidRPr="00855DCF">
              <w:rPr>
                <w:rFonts w:ascii="Arial" w:hAnsi="Arial" w:cs="Arial"/>
              </w:rPr>
              <w:br/>
            </w:r>
            <w:r w:rsidRPr="00855DCF">
              <w:rPr>
                <w:rFonts w:ascii="Arial" w:hAnsi="Arial" w:cs="Arial"/>
              </w:rPr>
              <w:br/>
              <w:t>Uczniowie na lekcjach informatyki zgodnie z wymaganiami edukacyjnymi i programem nauczania użytkują aplikacje pakietu Office (kontynuacja procesu dydaktycznego)</w:t>
            </w:r>
          </w:p>
          <w:p w14:paraId="0105B10E" w14:textId="77777777" w:rsidR="00D72F6A" w:rsidRPr="00855DCF" w:rsidRDefault="00D72F6A" w:rsidP="003650FE">
            <w:pPr>
              <w:rPr>
                <w:rFonts w:ascii="Arial" w:hAnsi="Arial" w:cs="Arial"/>
              </w:rPr>
            </w:pPr>
          </w:p>
          <w:p w14:paraId="58AECBF9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lub równoważny, spełniający poniższe wymagania</w:t>
            </w:r>
          </w:p>
          <w:p w14:paraId="307CABAB" w14:textId="77777777" w:rsidR="00D72F6A" w:rsidRPr="00855DCF" w:rsidRDefault="00D72F6A" w:rsidP="003650FE">
            <w:pPr>
              <w:rPr>
                <w:rFonts w:ascii="Arial" w:hAnsi="Arial" w:cs="Arial"/>
              </w:rPr>
            </w:pPr>
          </w:p>
          <w:p w14:paraId="44D3F596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1. Wymagania odnośnie interfejsu użytkownika</w:t>
            </w:r>
          </w:p>
          <w:p w14:paraId="12814513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Pakiet w pełnej polskiej wersji językowej, z możliwością przełączania interfejsu na język angielski.</w:t>
            </w:r>
          </w:p>
          <w:p w14:paraId="0443AB9E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Interfejs graficzny zgodny z nowoczesnymi standardami UI/UX, z prostą i intuicyjną obsługą, umożliwiającą pracę użytkownikom bez zaawansowanych umiejętności technicznych.</w:t>
            </w:r>
          </w:p>
          <w:p w14:paraId="331B8B57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Spójność stylistyczna i funkcjonalna interfejsu we wszystkich aplikacjach pakietu.</w:t>
            </w:r>
          </w:p>
          <w:p w14:paraId="42BD5243" w14:textId="77777777" w:rsidR="00D72F6A" w:rsidRPr="00855DCF" w:rsidRDefault="00D72F6A" w:rsidP="003650FE">
            <w:pPr>
              <w:rPr>
                <w:rFonts w:ascii="Arial" w:hAnsi="Arial" w:cs="Arial"/>
              </w:rPr>
            </w:pPr>
          </w:p>
          <w:p w14:paraId="74099D04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2. Wymagania dotyczące formatów dokumentów</w:t>
            </w:r>
          </w:p>
          <w:p w14:paraId="2FD9AA00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Oprogramowanie musi umożliwiać tworzenie i edycję dokumentów elektronicznych w formatach spełniających następujące warunki:</w:t>
            </w:r>
          </w:p>
          <w:p w14:paraId="4C5B8C1B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lastRenderedPageBreak/>
              <w:t>Obsługa formatów opartych o XML zgodnie z obowiązującymi standardami (Open XML – DOCX, XLSX, PPTX) oraz kompatybilność z ODF 1.4.</w:t>
            </w:r>
          </w:p>
          <w:p w14:paraId="6F1AB3EF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Możliwość wykorzystania schematów XML (w szczególności mechanizm danych strukturalnych i map XML).</w:t>
            </w:r>
          </w:p>
          <w:p w14:paraId="6E75C6A4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 xml:space="preserve">Obsługa podpisu elektronicznego zgodnie z obowiązującymi standardami </w:t>
            </w:r>
            <w:proofErr w:type="spellStart"/>
            <w:r w:rsidRPr="00855DCF">
              <w:rPr>
                <w:rFonts w:ascii="Arial" w:hAnsi="Arial" w:cs="Arial"/>
              </w:rPr>
              <w:t>XAdES</w:t>
            </w:r>
            <w:proofErr w:type="spellEnd"/>
            <w:r w:rsidRPr="00855DCF">
              <w:rPr>
                <w:rFonts w:ascii="Arial" w:hAnsi="Arial" w:cs="Arial"/>
              </w:rPr>
              <w:t>/</w:t>
            </w:r>
            <w:proofErr w:type="spellStart"/>
            <w:r w:rsidRPr="00855DCF">
              <w:rPr>
                <w:rFonts w:ascii="Arial" w:hAnsi="Arial" w:cs="Arial"/>
              </w:rPr>
              <w:t>CAdES</w:t>
            </w:r>
            <w:proofErr w:type="spellEnd"/>
            <w:r w:rsidRPr="00855DCF">
              <w:rPr>
                <w:rFonts w:ascii="Arial" w:hAnsi="Arial" w:cs="Arial"/>
              </w:rPr>
              <w:t xml:space="preserve"> lub równoważnymi — zgodnie z rozporządzeniem </w:t>
            </w:r>
            <w:proofErr w:type="spellStart"/>
            <w:r w:rsidRPr="00855DCF">
              <w:rPr>
                <w:rFonts w:ascii="Arial" w:hAnsi="Arial" w:cs="Arial"/>
              </w:rPr>
              <w:t>ws</w:t>
            </w:r>
            <w:proofErr w:type="spellEnd"/>
            <w:r w:rsidRPr="00855DCF">
              <w:rPr>
                <w:rFonts w:ascii="Arial" w:hAnsi="Arial" w:cs="Arial"/>
              </w:rPr>
              <w:t>. minimalnych wymagań dla systemów teleinformatycznych.</w:t>
            </w:r>
          </w:p>
          <w:p w14:paraId="3752744B" w14:textId="77777777" w:rsidR="00D72F6A" w:rsidRPr="00855DCF" w:rsidRDefault="00D72F6A" w:rsidP="003650FE">
            <w:pPr>
              <w:rPr>
                <w:rFonts w:ascii="Arial" w:hAnsi="Arial" w:cs="Arial"/>
              </w:rPr>
            </w:pPr>
          </w:p>
          <w:p w14:paraId="71443EAE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3. Dostosowywanie dokumentów i szablonów</w:t>
            </w:r>
          </w:p>
          <w:p w14:paraId="62258674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Możliwość tworzenia, edytowania, importowania i dystrybucji szablonów w ramach organizacji.</w:t>
            </w:r>
          </w:p>
          <w:p w14:paraId="54A40A0C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Obsługa predefiniowanych stylów i motywów, możliwość ich centralnego zarządzania.</w:t>
            </w:r>
          </w:p>
          <w:p w14:paraId="34225C81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Obsługa firmowych szablonów zgodnych z wcześniejszymi wersjami pakietu Office.</w:t>
            </w:r>
          </w:p>
          <w:p w14:paraId="25439B27" w14:textId="77777777" w:rsidR="00D72F6A" w:rsidRPr="00855DCF" w:rsidRDefault="00D72F6A" w:rsidP="003650FE">
            <w:pPr>
              <w:rPr>
                <w:rFonts w:ascii="Arial" w:hAnsi="Arial" w:cs="Arial"/>
              </w:rPr>
            </w:pPr>
          </w:p>
          <w:p w14:paraId="2DA3FC4A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4. Narzędzia programistyczne</w:t>
            </w:r>
          </w:p>
          <w:p w14:paraId="0712638D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Pakiet musi udostępniać:</w:t>
            </w:r>
          </w:p>
          <w:p w14:paraId="6781C255" w14:textId="53ED29B8" w:rsidR="00D72F6A" w:rsidRPr="00855DCF" w:rsidRDefault="00D72F6A" w:rsidP="003650FE">
            <w:pPr>
              <w:rPr>
                <w:rFonts w:ascii="Arial" w:hAnsi="Arial" w:cs="Arial"/>
                <w:lang w:val="en-GB"/>
              </w:rPr>
            </w:pPr>
            <w:proofErr w:type="spellStart"/>
            <w:r w:rsidRPr="00855DCF">
              <w:rPr>
                <w:rFonts w:ascii="Arial" w:hAnsi="Arial" w:cs="Arial"/>
                <w:lang w:val="en-GB"/>
              </w:rPr>
              <w:t>Język</w:t>
            </w:r>
            <w:proofErr w:type="spellEnd"/>
            <w:r w:rsidRPr="00855DC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855DCF">
              <w:rPr>
                <w:rFonts w:ascii="Arial" w:hAnsi="Arial" w:cs="Arial"/>
                <w:lang w:val="en-GB"/>
              </w:rPr>
              <w:t>makr</w:t>
            </w:r>
            <w:proofErr w:type="spellEnd"/>
          </w:p>
          <w:p w14:paraId="780913DD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Środowisko automatyzacji umożliwiające wymianę danych między dokumentami i aplikacjami pakietu.</w:t>
            </w:r>
          </w:p>
          <w:p w14:paraId="0F4BEF16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Możliwość tworzenia, nagrywania, edytowania i wykonywania makr.</w:t>
            </w:r>
          </w:p>
          <w:p w14:paraId="6F1FE4BF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 xml:space="preserve">Obsługę formatów </w:t>
            </w:r>
            <w:proofErr w:type="spellStart"/>
            <w:r w:rsidRPr="00855DCF">
              <w:rPr>
                <w:rFonts w:ascii="Arial" w:hAnsi="Arial" w:cs="Arial"/>
              </w:rPr>
              <w:t>Enable</w:t>
            </w:r>
            <w:proofErr w:type="spellEnd"/>
            <w:r w:rsidRPr="00855DCF">
              <w:rPr>
                <w:rFonts w:ascii="Arial" w:hAnsi="Arial" w:cs="Arial"/>
              </w:rPr>
              <w:t xml:space="preserve"> </w:t>
            </w:r>
            <w:proofErr w:type="spellStart"/>
            <w:r w:rsidRPr="00855DCF">
              <w:rPr>
                <w:rFonts w:ascii="Arial" w:hAnsi="Arial" w:cs="Arial"/>
              </w:rPr>
              <w:t>Macros</w:t>
            </w:r>
            <w:proofErr w:type="spellEnd"/>
            <w:r w:rsidRPr="00855DCF">
              <w:rPr>
                <w:rFonts w:ascii="Arial" w:hAnsi="Arial" w:cs="Arial"/>
              </w:rPr>
              <w:t xml:space="preserve"> (np. .</w:t>
            </w:r>
            <w:proofErr w:type="spellStart"/>
            <w:r w:rsidRPr="00855DCF">
              <w:rPr>
                <w:rFonts w:ascii="Arial" w:hAnsi="Arial" w:cs="Arial"/>
              </w:rPr>
              <w:t>xlsm</w:t>
            </w:r>
            <w:proofErr w:type="spellEnd"/>
            <w:r w:rsidRPr="00855DCF">
              <w:rPr>
                <w:rFonts w:ascii="Arial" w:hAnsi="Arial" w:cs="Arial"/>
              </w:rPr>
              <w:t>, .</w:t>
            </w:r>
            <w:proofErr w:type="spellStart"/>
            <w:r w:rsidRPr="00855DCF">
              <w:rPr>
                <w:rFonts w:ascii="Arial" w:hAnsi="Arial" w:cs="Arial"/>
              </w:rPr>
              <w:t>docm</w:t>
            </w:r>
            <w:proofErr w:type="spellEnd"/>
            <w:r w:rsidRPr="00855DCF">
              <w:rPr>
                <w:rFonts w:ascii="Arial" w:hAnsi="Arial" w:cs="Arial"/>
              </w:rPr>
              <w:t>, .</w:t>
            </w:r>
            <w:proofErr w:type="spellStart"/>
            <w:r w:rsidRPr="00855DCF">
              <w:rPr>
                <w:rFonts w:ascii="Arial" w:hAnsi="Arial" w:cs="Arial"/>
              </w:rPr>
              <w:t>pptm</w:t>
            </w:r>
            <w:proofErr w:type="spellEnd"/>
            <w:r w:rsidRPr="00855DCF">
              <w:rPr>
                <w:rFonts w:ascii="Arial" w:hAnsi="Arial" w:cs="Arial"/>
              </w:rPr>
              <w:t>).</w:t>
            </w:r>
          </w:p>
          <w:p w14:paraId="359777B6" w14:textId="77777777" w:rsidR="00D72F6A" w:rsidRPr="00855DCF" w:rsidRDefault="00D72F6A" w:rsidP="003650FE">
            <w:pPr>
              <w:rPr>
                <w:rFonts w:ascii="Arial" w:hAnsi="Arial" w:cs="Arial"/>
              </w:rPr>
            </w:pPr>
          </w:p>
          <w:p w14:paraId="0ED85291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5. Dokumentacja</w:t>
            </w:r>
          </w:p>
          <w:p w14:paraId="1BE4492A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Dostępna pełna dokumentacja użytkownika i administratora w języku polskim.</w:t>
            </w:r>
          </w:p>
          <w:p w14:paraId="1FD7847C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Dostępna dokumentacja online lub lokalna dotycząca wszystkich składników pakietu.</w:t>
            </w:r>
          </w:p>
          <w:p w14:paraId="2A0253AD" w14:textId="77777777" w:rsidR="00D72F6A" w:rsidRPr="00855DCF" w:rsidRDefault="00D72F6A" w:rsidP="003650FE">
            <w:pPr>
              <w:rPr>
                <w:rFonts w:ascii="Arial" w:hAnsi="Arial" w:cs="Arial"/>
              </w:rPr>
            </w:pPr>
          </w:p>
          <w:p w14:paraId="3650EA64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6. Skład pakietu aplikacji (lub ich pełnych odpowiedników)</w:t>
            </w:r>
          </w:p>
          <w:p w14:paraId="593CD04C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lastRenderedPageBreak/>
              <w:t>Edytor tekstów.</w:t>
            </w:r>
          </w:p>
          <w:p w14:paraId="0D0FE8E0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Arkusz kalkulacyjny.</w:t>
            </w:r>
          </w:p>
          <w:p w14:paraId="3665971E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Narzędzie do tworzenia i prowadzenia prezentacji.</w:t>
            </w:r>
          </w:p>
          <w:p w14:paraId="72632726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Narzędzie DTP do tworzenia publikacji (np. ulotek, biuletynów).</w:t>
            </w:r>
          </w:p>
          <w:p w14:paraId="60E1C10F" w14:textId="10074DD5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Narzędzie do pracy z lokalną bazą danych</w:t>
            </w:r>
          </w:p>
          <w:p w14:paraId="4FB837C9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Narzędzie do zarządzania informacją prywatną (poczta, kalendarz, zadania, kontakty).</w:t>
            </w:r>
          </w:p>
          <w:p w14:paraId="694103F7" w14:textId="03418E6B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Narzędzie do notatek.</w:t>
            </w:r>
          </w:p>
          <w:p w14:paraId="7E4214C9" w14:textId="05014E88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 xml:space="preserve">Narzędzie do komunikacji i współpracy </w:t>
            </w:r>
          </w:p>
          <w:p w14:paraId="48245F1A" w14:textId="77777777" w:rsidR="00D72F6A" w:rsidRPr="00855DCF" w:rsidRDefault="00D72F6A" w:rsidP="003650FE">
            <w:pPr>
              <w:rPr>
                <w:rFonts w:ascii="Arial" w:hAnsi="Arial" w:cs="Arial"/>
              </w:rPr>
            </w:pPr>
          </w:p>
          <w:p w14:paraId="36613A7E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SZCZEGÓŁOWE WYMAGANIA FUNKCJONALNE</w:t>
            </w:r>
          </w:p>
          <w:p w14:paraId="4B0DC9A4" w14:textId="5F4A3493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7. Edytor tekstów musi umożliwiać:</w:t>
            </w:r>
          </w:p>
          <w:p w14:paraId="6AFD788F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Pełną edycję i formatowanie tekstu z obsługą języka polskiego (słownik, korekta gramatyczna, autokorekta, synonimy).</w:t>
            </w:r>
          </w:p>
          <w:p w14:paraId="1906F9F1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Tworzenie i edytowanie tabel.</w:t>
            </w:r>
          </w:p>
          <w:p w14:paraId="3BAF4CEC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Wstawianie i formatowanie obiektów graficznych.</w:t>
            </w:r>
          </w:p>
          <w:p w14:paraId="4F26C051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Wstawianie wykresów i tabel z arkusza kalkulacyjnego, w tym pochodzących z tabel przestawnych.</w:t>
            </w:r>
          </w:p>
          <w:p w14:paraId="1CACC150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Automatyczne numerowanie rozdziałów, punktów, akapitów, tabel, rysunków.</w:t>
            </w:r>
          </w:p>
          <w:p w14:paraId="2A80E465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Automatyczne generowanie spisów treści, spisów rysunków i tabel.</w:t>
            </w:r>
          </w:p>
          <w:p w14:paraId="2DC6B15D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Formatowanie nagłówków i stopek.</w:t>
            </w:r>
          </w:p>
          <w:p w14:paraId="3A8EF8E1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Sprawdzanie pisowni w języku polskim.</w:t>
            </w:r>
          </w:p>
          <w:p w14:paraId="19EE9D24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Śledzenie zmian, komentarze, porównywanie dokumentów.</w:t>
            </w:r>
          </w:p>
          <w:p w14:paraId="720F39E7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Nagrywanie, tworzenie i edytowanie makr.</w:t>
            </w:r>
          </w:p>
          <w:p w14:paraId="4D2D4C3A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Ustalanie układu strony (pion/poziom).</w:t>
            </w:r>
          </w:p>
          <w:p w14:paraId="5DD229E8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Wydruk dokumentów, eksport do PDF.</w:t>
            </w:r>
          </w:p>
          <w:p w14:paraId="629E8524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Korespondencję seryjną z danymi z arkusza kalkulacyjnego lub narzędzia pocztowego.</w:t>
            </w:r>
          </w:p>
          <w:p w14:paraId="7666AA70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Współpracę z dokumentami utworzonymi w MS Word 2003–2021/365 bez utraty formatowania.</w:t>
            </w:r>
          </w:p>
          <w:p w14:paraId="5BA58E43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Ochronę dokumentów hasłem (odczyt, zapis, szyfrowanie).</w:t>
            </w:r>
          </w:p>
          <w:p w14:paraId="794F78AD" w14:textId="77777777" w:rsidR="00D72F6A" w:rsidRPr="00855DCF" w:rsidRDefault="00D72F6A" w:rsidP="003650FE">
            <w:pPr>
              <w:rPr>
                <w:rFonts w:ascii="Arial" w:hAnsi="Arial" w:cs="Arial"/>
              </w:rPr>
            </w:pPr>
          </w:p>
          <w:p w14:paraId="78D58AF7" w14:textId="1E2E589B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lastRenderedPageBreak/>
              <w:t>8. Arkusz kalkulacyjny  musi umożliwiać:</w:t>
            </w:r>
          </w:p>
          <w:p w14:paraId="33412B54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Tworzenie raportów tabelarycznych.</w:t>
            </w:r>
          </w:p>
          <w:p w14:paraId="66280A42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Tworzenie wykresów — liniowych, słupkowych, kołowych, trendów itp.</w:t>
            </w:r>
          </w:p>
          <w:p w14:paraId="291E7087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Tworzenie arkuszy z danymi liczbowymi, tekstowymi i formułami (matematyczne, logiczne, tekstowe, statystyczne, finansowe, czasowe).</w:t>
            </w:r>
          </w:p>
          <w:p w14:paraId="0FCFA9C3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Import i łączenie z zewnętrznymi źródłami danych (CSV, TXT, XML, ODBC, inne arkusze).</w:t>
            </w:r>
          </w:p>
          <w:p w14:paraId="2CB05297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Tworzenie tabel przestawnych oraz wykresów przestawnych.</w:t>
            </w:r>
          </w:p>
          <w:p w14:paraId="035D3FE7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Wyszukiwanie i zamianę danych.</w:t>
            </w:r>
          </w:p>
          <w:p w14:paraId="2B693A9D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Analizy z użyciem formatowania warunkowego i innych narzędzi analitycznych.</w:t>
            </w:r>
          </w:p>
          <w:p w14:paraId="7EFA6DA0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Nadawanie nazw zakresom i używanie ich w formułach.</w:t>
            </w:r>
          </w:p>
          <w:p w14:paraId="684C9619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Nagrywanie i edycję makr.</w:t>
            </w:r>
          </w:p>
          <w:p w14:paraId="5D272A67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Formatowanie liczb, dat i wartości finansowych zgodnie z polskimi standardami.</w:t>
            </w:r>
          </w:p>
          <w:p w14:paraId="42928BC8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Obsługę wielu arkuszy w jednym pliku.</w:t>
            </w:r>
          </w:p>
          <w:p w14:paraId="0B0953BF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Ochronę dokumentów hasłem (odczyt, zapis, szyfrowanie).</w:t>
            </w:r>
          </w:p>
          <w:p w14:paraId="7FDE82ED" w14:textId="77777777" w:rsidR="00D72F6A" w:rsidRPr="00855DCF" w:rsidRDefault="00D72F6A" w:rsidP="003650FE">
            <w:pPr>
              <w:rPr>
                <w:rFonts w:ascii="Arial" w:hAnsi="Arial" w:cs="Arial"/>
              </w:rPr>
            </w:pPr>
          </w:p>
          <w:p w14:paraId="1651B550" w14:textId="7309E852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9. Narzędzie prezentacyjne musi umożliwiać:</w:t>
            </w:r>
          </w:p>
          <w:p w14:paraId="57A5713D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Przygotowywanie prezentacji multimedialnych do wyświetlania na projektorach i monitorach.</w:t>
            </w:r>
          </w:p>
          <w:p w14:paraId="00F60D53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Drukowanie slajdów wraz z notatkami.</w:t>
            </w:r>
          </w:p>
          <w:p w14:paraId="7A69ECA9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Tworzenie prezentacji tylko do odczytu.</w:t>
            </w:r>
          </w:p>
          <w:p w14:paraId="4CA9027C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Nagrywanie narracji i osadzanie jej w prezentacji.</w:t>
            </w:r>
          </w:p>
          <w:p w14:paraId="0AD1346E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Dodawanie notatek prezentera.</w:t>
            </w:r>
          </w:p>
          <w:p w14:paraId="16D50A39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Umieszczanie i formatowanie tekstów, zdjęć, tabel, audio, wideo.</w:t>
            </w:r>
          </w:p>
          <w:p w14:paraId="05F5F145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Wstawianie tabel i wykresów z arkusza kalkulacyjnego.</w:t>
            </w:r>
          </w:p>
          <w:p w14:paraId="47359F42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Automatyczne aktualizowanie wykresów po zmianie danych w źródłowym arkuszu.</w:t>
            </w:r>
          </w:p>
          <w:p w14:paraId="6F2B93D8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Tworzenie animacji obiektów i slajdów.</w:t>
            </w:r>
          </w:p>
          <w:p w14:paraId="75D3C2BF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Tryb prezentera (dwuekranowy).</w:t>
            </w:r>
          </w:p>
          <w:p w14:paraId="57E30E33" w14:textId="77777777" w:rsidR="00D72F6A" w:rsidRPr="00855DCF" w:rsidRDefault="00D72F6A" w:rsidP="003650FE">
            <w:pPr>
              <w:rPr>
                <w:rFonts w:ascii="Arial" w:hAnsi="Arial" w:cs="Arial"/>
              </w:rPr>
            </w:pPr>
          </w:p>
          <w:p w14:paraId="3CA49B43" w14:textId="6338025B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lastRenderedPageBreak/>
              <w:t>10. Narzędzie publikacyjne musi umożliwiać:</w:t>
            </w:r>
          </w:p>
          <w:p w14:paraId="11E51FED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Tworzenie materiałów informacyjnych do druku.</w:t>
            </w:r>
          </w:p>
          <w:p w14:paraId="1E067E9F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Użycie szablonów typu broszury, biuletyny, katalogi.</w:t>
            </w:r>
          </w:p>
          <w:p w14:paraId="7A346416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Edytowanie indywidualnych stron.</w:t>
            </w:r>
          </w:p>
          <w:p w14:paraId="46F0A763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Podział tekstu na kolumny.</w:t>
            </w:r>
          </w:p>
          <w:p w14:paraId="19526380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Wstawianie elementów graficznych.</w:t>
            </w:r>
          </w:p>
          <w:p w14:paraId="08BFD382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Korespondencję seryjną.</w:t>
            </w:r>
          </w:p>
          <w:p w14:paraId="4221E9EF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Swobodne rozmieszczanie obiektów na stronie.</w:t>
            </w:r>
          </w:p>
          <w:p w14:paraId="2A184925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Eksport do PDF i TIFF.</w:t>
            </w:r>
          </w:p>
          <w:p w14:paraId="00BAE9AF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Wydruk publikacji.</w:t>
            </w:r>
          </w:p>
          <w:p w14:paraId="1DA39EDD" w14:textId="76BF563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 xml:space="preserve">Przygotowanie materiałów z użyciem standardu CMYK </w:t>
            </w:r>
          </w:p>
          <w:p w14:paraId="29125848" w14:textId="77777777" w:rsidR="00D72F6A" w:rsidRPr="00855DCF" w:rsidRDefault="00D72F6A" w:rsidP="003650FE">
            <w:pPr>
              <w:rPr>
                <w:rFonts w:ascii="Arial" w:hAnsi="Arial" w:cs="Arial"/>
              </w:rPr>
            </w:pPr>
          </w:p>
          <w:p w14:paraId="3FD198E3" w14:textId="40115BC2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11. Narzędzie do baz danych musi umożliwiać:</w:t>
            </w:r>
          </w:p>
          <w:p w14:paraId="66E30CAC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Tworzenie baz danych z tabelami, relacjami, formularzami, raportami.</w:t>
            </w:r>
          </w:p>
          <w:p w14:paraId="2F6A20AA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Obsługę typów danych (tekst, liczby, daty, klucze podstawowe).</w:t>
            </w:r>
          </w:p>
          <w:p w14:paraId="1573EF1B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Połączenie z zewnętrznymi źródłami danych (ODBC, arkusze, XML).</w:t>
            </w:r>
          </w:p>
          <w:p w14:paraId="1BA88E04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Edycję danych w lokalnej bazie.</w:t>
            </w:r>
          </w:p>
          <w:p w14:paraId="2C5CF391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Tworzenie baz na podstawie szablonów.</w:t>
            </w:r>
          </w:p>
          <w:p w14:paraId="04F8B96D" w14:textId="77777777" w:rsidR="00D72F6A" w:rsidRPr="00855DCF" w:rsidRDefault="00D72F6A" w:rsidP="003650FE">
            <w:pPr>
              <w:rPr>
                <w:rFonts w:ascii="Arial" w:hAnsi="Arial" w:cs="Arial"/>
              </w:rPr>
            </w:pPr>
          </w:p>
          <w:p w14:paraId="54EE4378" w14:textId="667CE523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 xml:space="preserve">12. Narzędzie do zarządzania informacją: </w:t>
            </w:r>
          </w:p>
          <w:p w14:paraId="539F2743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Obsługę poczty (POP, IMAP, Exchange).</w:t>
            </w:r>
          </w:p>
          <w:p w14:paraId="1BB218EC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Filtry antyspamowe i listy bezpiecznych/zablokowanych nadawców.</w:t>
            </w:r>
          </w:p>
          <w:p w14:paraId="1A72D893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Tworzenie katalogów i reguł pocztowych.</w:t>
            </w:r>
          </w:p>
          <w:p w14:paraId="42EB33C7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Oflagowanie i przypomnienia.</w:t>
            </w:r>
          </w:p>
          <w:p w14:paraId="542E31DB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Zarządzanie kalendarzem, udostępnianie, przeglądanie kalendarzy innych użytkowników.</w:t>
            </w:r>
          </w:p>
          <w:p w14:paraId="0B3B933A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Zapraszanie na spotkania (integracja z kalendarzami innych użytkowników).</w:t>
            </w:r>
          </w:p>
          <w:p w14:paraId="078BC46E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Zarządzanie zadaniami (także delegowanie).</w:t>
            </w:r>
          </w:p>
          <w:p w14:paraId="422DDFF7" w14:textId="17FB77D2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Zarządzanie kontaktami, udostępnianie, wymiana kontaktów.</w:t>
            </w:r>
          </w:p>
        </w:tc>
      </w:tr>
      <w:tr w:rsidR="00D72F6A" w:rsidRPr="00855DCF" w14:paraId="72006CEA" w14:textId="0EA946B1" w:rsidTr="00D72F6A">
        <w:tc>
          <w:tcPr>
            <w:tcW w:w="2684" w:type="dxa"/>
            <w:shd w:val="clear" w:color="auto" w:fill="auto"/>
          </w:tcPr>
          <w:p w14:paraId="187B69CA" w14:textId="69D98374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lastRenderedPageBreak/>
              <w:t>Pracownia informatyczna sala 20 w Zespole Szkół Ponadpodstawowych w Zakliczynie</w:t>
            </w:r>
          </w:p>
        </w:tc>
        <w:tc>
          <w:tcPr>
            <w:tcW w:w="2976" w:type="dxa"/>
            <w:shd w:val="clear" w:color="auto" w:fill="auto"/>
          </w:tcPr>
          <w:p w14:paraId="51963409" w14:textId="5894D7EC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Oprogramowanie biurowe z możliwością podłączenia sieciowego komputerów</w:t>
            </w:r>
          </w:p>
        </w:tc>
        <w:tc>
          <w:tcPr>
            <w:tcW w:w="1418" w:type="dxa"/>
            <w:shd w:val="clear" w:color="auto" w:fill="auto"/>
          </w:tcPr>
          <w:p w14:paraId="0A572C51" w14:textId="612C7051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17</w:t>
            </w:r>
          </w:p>
        </w:tc>
        <w:tc>
          <w:tcPr>
            <w:tcW w:w="6662" w:type="dxa"/>
            <w:shd w:val="clear" w:color="auto" w:fill="auto"/>
          </w:tcPr>
          <w:p w14:paraId="297223B5" w14:textId="77777777" w:rsidR="00D72F6A" w:rsidRPr="00855DCF" w:rsidRDefault="00D72F6A" w:rsidP="00137B77">
            <w:pPr>
              <w:rPr>
                <w:rFonts w:ascii="Arial" w:hAnsi="Arial" w:cs="Arial"/>
              </w:rPr>
            </w:pPr>
            <w:proofErr w:type="spellStart"/>
            <w:r w:rsidRPr="00855DCF">
              <w:rPr>
                <w:rFonts w:ascii="Arial" w:hAnsi="Arial" w:cs="Arial"/>
                <w:lang w:val="en-GB"/>
              </w:rPr>
              <w:t>Pakiet</w:t>
            </w:r>
            <w:proofErr w:type="spellEnd"/>
            <w:r w:rsidRPr="00855DCF">
              <w:rPr>
                <w:rFonts w:ascii="Arial" w:hAnsi="Arial" w:cs="Arial"/>
                <w:lang w:val="en-GB"/>
              </w:rPr>
              <w:t xml:space="preserve"> Microsoft OFFICE - </w:t>
            </w:r>
            <w:proofErr w:type="spellStart"/>
            <w:r w:rsidRPr="00855DCF">
              <w:rPr>
                <w:rFonts w:ascii="Arial" w:hAnsi="Arial" w:cs="Arial"/>
                <w:lang w:val="en-GB"/>
              </w:rPr>
              <w:t>Zestaw</w:t>
            </w:r>
            <w:proofErr w:type="spellEnd"/>
            <w:r w:rsidRPr="00855DC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855DCF">
              <w:rPr>
                <w:rFonts w:ascii="Arial" w:hAnsi="Arial" w:cs="Arial"/>
                <w:lang w:val="en-GB"/>
              </w:rPr>
              <w:t>aplikacji</w:t>
            </w:r>
            <w:proofErr w:type="spellEnd"/>
            <w:r w:rsidRPr="00855DC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855DCF">
              <w:rPr>
                <w:rFonts w:ascii="Arial" w:hAnsi="Arial" w:cs="Arial"/>
                <w:lang w:val="en-GB"/>
              </w:rPr>
              <w:t>biurowych</w:t>
            </w:r>
            <w:proofErr w:type="spellEnd"/>
            <w:r w:rsidRPr="00855DCF">
              <w:rPr>
                <w:rFonts w:ascii="Arial" w:hAnsi="Arial" w:cs="Arial"/>
                <w:lang w:val="en-GB"/>
              </w:rPr>
              <w:t xml:space="preserve">: Word, Excel, PowerPoint,  Access oraz Outlook. </w:t>
            </w:r>
            <w:r w:rsidRPr="00855DCF">
              <w:rPr>
                <w:rFonts w:ascii="Arial" w:hAnsi="Arial" w:cs="Arial"/>
                <w:lang w:val="en-GB"/>
              </w:rPr>
              <w:br/>
            </w:r>
            <w:r w:rsidRPr="00855DCF">
              <w:rPr>
                <w:rFonts w:ascii="Arial" w:hAnsi="Arial" w:cs="Arial"/>
              </w:rPr>
              <w:t>Wymagane licencje dla edukacji bezterminowe.</w:t>
            </w:r>
          </w:p>
          <w:p w14:paraId="28F29FE6" w14:textId="2907C089" w:rsidR="00D72F6A" w:rsidRPr="00855DCF" w:rsidRDefault="00D72F6A" w:rsidP="00137B77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br/>
              <w:t>Uczniowie na lekcjach informatyki zgodnie z wymaganiami edukacyjnymi i programem nauczania użytkują aplikacje pakietu Office (kontynuacja procesu dydaktycznego)</w:t>
            </w:r>
          </w:p>
          <w:p w14:paraId="7EECF42C" w14:textId="77777777" w:rsidR="00D72F6A" w:rsidRPr="00855DCF" w:rsidRDefault="00D72F6A" w:rsidP="00137B77">
            <w:pPr>
              <w:rPr>
                <w:rFonts w:ascii="Arial" w:hAnsi="Arial" w:cs="Arial"/>
              </w:rPr>
            </w:pPr>
          </w:p>
          <w:p w14:paraId="752E03A1" w14:textId="7DD6805F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lub równoważny, spełniający poniższe wymagania</w:t>
            </w:r>
          </w:p>
          <w:p w14:paraId="014E2C3B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1. Wymagania odnośnie interfejsu użytkownika</w:t>
            </w:r>
          </w:p>
          <w:p w14:paraId="2F0386E9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Pakiet w pełnej polskiej wersji językowej, z możliwością przełączania interfejsu na język angielski.</w:t>
            </w:r>
          </w:p>
          <w:p w14:paraId="355B6A52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Interfejs graficzny zgodny z nowoczesnymi standardami UI/UX, z prostą i intuicyjną obsługą, umożliwiającą pracę użytkownikom bez zaawansowanych umiejętności technicznych.</w:t>
            </w:r>
          </w:p>
          <w:p w14:paraId="0F0A8A52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Spójność stylistyczna i funkcjonalna interfejsu we wszystkich aplikacjach pakietu.</w:t>
            </w:r>
          </w:p>
          <w:p w14:paraId="2269224D" w14:textId="77777777" w:rsidR="00D72F6A" w:rsidRPr="00855DCF" w:rsidRDefault="00D72F6A" w:rsidP="003650FE">
            <w:pPr>
              <w:rPr>
                <w:rFonts w:ascii="Arial" w:hAnsi="Arial" w:cs="Arial"/>
              </w:rPr>
            </w:pPr>
          </w:p>
          <w:p w14:paraId="3655B023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2. Wymagania dotyczące formatów dokumentów</w:t>
            </w:r>
          </w:p>
          <w:p w14:paraId="10530DD7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Oprogramowanie musi umożliwiać tworzenie i edycję dokumentów elektronicznych w formatach spełniających następujące warunki:</w:t>
            </w:r>
          </w:p>
          <w:p w14:paraId="5D46A81A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Obsługa formatów opartych o XML zgodnie z obowiązującymi standardami (Open XML – DOCX, XLSX, PPTX) oraz kompatybilność z ODF 1.4.</w:t>
            </w:r>
          </w:p>
          <w:p w14:paraId="7AABD3B8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Możliwość wykorzystania schematów XML (w szczególności mechanizm danych strukturalnych i map XML).</w:t>
            </w:r>
          </w:p>
          <w:p w14:paraId="2CE637BA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 xml:space="preserve">Obsługa podpisu elektronicznego zgodnie z obowiązującymi standardami </w:t>
            </w:r>
            <w:proofErr w:type="spellStart"/>
            <w:r w:rsidRPr="00855DCF">
              <w:rPr>
                <w:rFonts w:ascii="Arial" w:hAnsi="Arial" w:cs="Arial"/>
              </w:rPr>
              <w:t>XAdES</w:t>
            </w:r>
            <w:proofErr w:type="spellEnd"/>
            <w:r w:rsidRPr="00855DCF">
              <w:rPr>
                <w:rFonts w:ascii="Arial" w:hAnsi="Arial" w:cs="Arial"/>
              </w:rPr>
              <w:t>/</w:t>
            </w:r>
            <w:proofErr w:type="spellStart"/>
            <w:r w:rsidRPr="00855DCF">
              <w:rPr>
                <w:rFonts w:ascii="Arial" w:hAnsi="Arial" w:cs="Arial"/>
              </w:rPr>
              <w:t>CAdES</w:t>
            </w:r>
            <w:proofErr w:type="spellEnd"/>
            <w:r w:rsidRPr="00855DCF">
              <w:rPr>
                <w:rFonts w:ascii="Arial" w:hAnsi="Arial" w:cs="Arial"/>
              </w:rPr>
              <w:t xml:space="preserve"> lub równoważnymi — zgodnie z rozporządzeniem </w:t>
            </w:r>
            <w:proofErr w:type="spellStart"/>
            <w:r w:rsidRPr="00855DCF">
              <w:rPr>
                <w:rFonts w:ascii="Arial" w:hAnsi="Arial" w:cs="Arial"/>
              </w:rPr>
              <w:t>ws</w:t>
            </w:r>
            <w:proofErr w:type="spellEnd"/>
            <w:r w:rsidRPr="00855DCF">
              <w:rPr>
                <w:rFonts w:ascii="Arial" w:hAnsi="Arial" w:cs="Arial"/>
              </w:rPr>
              <w:t>. minimalnych wymagań dla systemów teleinformatycznych.</w:t>
            </w:r>
          </w:p>
          <w:p w14:paraId="16F4940B" w14:textId="77777777" w:rsidR="00D72F6A" w:rsidRPr="00855DCF" w:rsidRDefault="00D72F6A" w:rsidP="003650FE">
            <w:pPr>
              <w:rPr>
                <w:rFonts w:ascii="Arial" w:hAnsi="Arial" w:cs="Arial"/>
              </w:rPr>
            </w:pPr>
          </w:p>
          <w:p w14:paraId="3FE029AF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3. Dostosowywanie dokumentów i szablonów</w:t>
            </w:r>
          </w:p>
          <w:p w14:paraId="15AC078D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lastRenderedPageBreak/>
              <w:t>Możliwość tworzenia, edytowania, importowania i dystrybucji szablonów w ramach organizacji.</w:t>
            </w:r>
          </w:p>
          <w:p w14:paraId="03AA720F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Obsługa predefiniowanych stylów i motywów, możliwość ich centralnego zarządzania.</w:t>
            </w:r>
          </w:p>
          <w:p w14:paraId="3CE66804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Obsługa firmowych szablonów zgodnych z wcześniejszymi wersjami pakietu Office.</w:t>
            </w:r>
          </w:p>
          <w:p w14:paraId="6E312EA0" w14:textId="77777777" w:rsidR="00D72F6A" w:rsidRPr="00855DCF" w:rsidRDefault="00D72F6A" w:rsidP="003650FE">
            <w:pPr>
              <w:rPr>
                <w:rFonts w:ascii="Arial" w:hAnsi="Arial" w:cs="Arial"/>
              </w:rPr>
            </w:pPr>
          </w:p>
          <w:p w14:paraId="6FD6B3C5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4. Narzędzia programistyczne</w:t>
            </w:r>
          </w:p>
          <w:p w14:paraId="1ABB9251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Pakiet musi udostępniać:</w:t>
            </w:r>
          </w:p>
          <w:p w14:paraId="28E8E9BF" w14:textId="2F968953" w:rsidR="00D72F6A" w:rsidRPr="00855DCF" w:rsidRDefault="00D72F6A" w:rsidP="003650FE">
            <w:pPr>
              <w:rPr>
                <w:rFonts w:ascii="Arial" w:hAnsi="Arial" w:cs="Arial"/>
                <w:lang w:val="en-GB"/>
              </w:rPr>
            </w:pPr>
            <w:proofErr w:type="spellStart"/>
            <w:r w:rsidRPr="00855DCF">
              <w:rPr>
                <w:rFonts w:ascii="Arial" w:hAnsi="Arial" w:cs="Arial"/>
                <w:lang w:val="en-GB"/>
              </w:rPr>
              <w:t>Język</w:t>
            </w:r>
            <w:proofErr w:type="spellEnd"/>
            <w:r w:rsidRPr="00855DC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855DCF">
              <w:rPr>
                <w:rFonts w:ascii="Arial" w:hAnsi="Arial" w:cs="Arial"/>
                <w:lang w:val="en-GB"/>
              </w:rPr>
              <w:t>makr</w:t>
            </w:r>
            <w:proofErr w:type="spellEnd"/>
            <w:r w:rsidRPr="00855DCF">
              <w:rPr>
                <w:rFonts w:ascii="Arial" w:hAnsi="Arial" w:cs="Arial"/>
                <w:lang w:val="en-GB"/>
              </w:rPr>
              <w:t>.</w:t>
            </w:r>
          </w:p>
          <w:p w14:paraId="0A5C0055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Środowisko automatyzacji umożliwiające wymianę danych między dokumentami i aplikacjami pakietu.</w:t>
            </w:r>
          </w:p>
          <w:p w14:paraId="06857C59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Możliwość tworzenia, nagrywania, edytowania i wykonywania makr.</w:t>
            </w:r>
          </w:p>
          <w:p w14:paraId="4A00100A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 xml:space="preserve">Obsługę formatów </w:t>
            </w:r>
            <w:proofErr w:type="spellStart"/>
            <w:r w:rsidRPr="00855DCF">
              <w:rPr>
                <w:rFonts w:ascii="Arial" w:hAnsi="Arial" w:cs="Arial"/>
              </w:rPr>
              <w:t>Enable</w:t>
            </w:r>
            <w:proofErr w:type="spellEnd"/>
            <w:r w:rsidRPr="00855DCF">
              <w:rPr>
                <w:rFonts w:ascii="Arial" w:hAnsi="Arial" w:cs="Arial"/>
              </w:rPr>
              <w:t xml:space="preserve"> </w:t>
            </w:r>
            <w:proofErr w:type="spellStart"/>
            <w:r w:rsidRPr="00855DCF">
              <w:rPr>
                <w:rFonts w:ascii="Arial" w:hAnsi="Arial" w:cs="Arial"/>
              </w:rPr>
              <w:t>Macros</w:t>
            </w:r>
            <w:proofErr w:type="spellEnd"/>
            <w:r w:rsidRPr="00855DCF">
              <w:rPr>
                <w:rFonts w:ascii="Arial" w:hAnsi="Arial" w:cs="Arial"/>
              </w:rPr>
              <w:t xml:space="preserve"> (np. .</w:t>
            </w:r>
            <w:proofErr w:type="spellStart"/>
            <w:r w:rsidRPr="00855DCF">
              <w:rPr>
                <w:rFonts w:ascii="Arial" w:hAnsi="Arial" w:cs="Arial"/>
              </w:rPr>
              <w:t>xlsm</w:t>
            </w:r>
            <w:proofErr w:type="spellEnd"/>
            <w:r w:rsidRPr="00855DCF">
              <w:rPr>
                <w:rFonts w:ascii="Arial" w:hAnsi="Arial" w:cs="Arial"/>
              </w:rPr>
              <w:t>, .</w:t>
            </w:r>
            <w:proofErr w:type="spellStart"/>
            <w:r w:rsidRPr="00855DCF">
              <w:rPr>
                <w:rFonts w:ascii="Arial" w:hAnsi="Arial" w:cs="Arial"/>
              </w:rPr>
              <w:t>docm</w:t>
            </w:r>
            <w:proofErr w:type="spellEnd"/>
            <w:r w:rsidRPr="00855DCF">
              <w:rPr>
                <w:rFonts w:ascii="Arial" w:hAnsi="Arial" w:cs="Arial"/>
              </w:rPr>
              <w:t>, .</w:t>
            </w:r>
            <w:proofErr w:type="spellStart"/>
            <w:r w:rsidRPr="00855DCF">
              <w:rPr>
                <w:rFonts w:ascii="Arial" w:hAnsi="Arial" w:cs="Arial"/>
              </w:rPr>
              <w:t>pptm</w:t>
            </w:r>
            <w:proofErr w:type="spellEnd"/>
            <w:r w:rsidRPr="00855DCF">
              <w:rPr>
                <w:rFonts w:ascii="Arial" w:hAnsi="Arial" w:cs="Arial"/>
              </w:rPr>
              <w:t>).</w:t>
            </w:r>
          </w:p>
          <w:p w14:paraId="7F7421D3" w14:textId="77777777" w:rsidR="00D72F6A" w:rsidRPr="00855DCF" w:rsidRDefault="00D72F6A" w:rsidP="003650FE">
            <w:pPr>
              <w:rPr>
                <w:rFonts w:ascii="Arial" w:hAnsi="Arial" w:cs="Arial"/>
              </w:rPr>
            </w:pPr>
          </w:p>
          <w:p w14:paraId="2542A5D2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5. Dokumentacja</w:t>
            </w:r>
          </w:p>
          <w:p w14:paraId="08E04109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Dostępna pełna dokumentacja użytkownika i administratora w języku polskim.</w:t>
            </w:r>
          </w:p>
          <w:p w14:paraId="1E2B9E49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Dostępna dokumentacja online lub lokalna dotycząca wszystkich składników pakietu.</w:t>
            </w:r>
          </w:p>
          <w:p w14:paraId="0A6409D9" w14:textId="77777777" w:rsidR="00D72F6A" w:rsidRPr="00855DCF" w:rsidRDefault="00D72F6A" w:rsidP="003650FE">
            <w:pPr>
              <w:rPr>
                <w:rFonts w:ascii="Arial" w:hAnsi="Arial" w:cs="Arial"/>
              </w:rPr>
            </w:pPr>
          </w:p>
          <w:p w14:paraId="3ADA8D91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6. Skład pakietu aplikacji (lub ich pełnych odpowiedników)</w:t>
            </w:r>
          </w:p>
          <w:p w14:paraId="6D75D54E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Edytor tekstów.</w:t>
            </w:r>
          </w:p>
          <w:p w14:paraId="5C85052C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Arkusz kalkulacyjny.</w:t>
            </w:r>
          </w:p>
          <w:p w14:paraId="7624624A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Narzędzie do tworzenia i prowadzenia prezentacji.</w:t>
            </w:r>
          </w:p>
          <w:p w14:paraId="6CDBB401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Narzędzie DTP do tworzenia publikacji (np. ulotek, biuletynów).</w:t>
            </w:r>
          </w:p>
          <w:p w14:paraId="439585C5" w14:textId="6BEAF3CE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Narzędzie do pracy z lokalną bazą danych.</w:t>
            </w:r>
          </w:p>
          <w:p w14:paraId="5A39B6B3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Narzędzie do zarządzania informacją prywatną (poczta, kalendarz, zadania, kontakty).</w:t>
            </w:r>
          </w:p>
          <w:p w14:paraId="7322CC96" w14:textId="7862FD1F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Narzędzie do notatek.</w:t>
            </w:r>
          </w:p>
          <w:p w14:paraId="190F9559" w14:textId="08B33F4E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 xml:space="preserve">Narzędzie do komunikacji i współpracy. </w:t>
            </w:r>
          </w:p>
          <w:p w14:paraId="05E13EBE" w14:textId="77777777" w:rsidR="00D72F6A" w:rsidRPr="00855DCF" w:rsidRDefault="00D72F6A" w:rsidP="003650FE">
            <w:pPr>
              <w:rPr>
                <w:rFonts w:ascii="Arial" w:hAnsi="Arial" w:cs="Arial"/>
              </w:rPr>
            </w:pPr>
          </w:p>
          <w:p w14:paraId="2D30B679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SZCZEGÓŁOWE WYMAGANIA FUNKCJONALNE</w:t>
            </w:r>
          </w:p>
          <w:p w14:paraId="40D50351" w14:textId="5F903E6B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lastRenderedPageBreak/>
              <w:t>7. Edytor tekstów musi umożliwiać:</w:t>
            </w:r>
          </w:p>
          <w:p w14:paraId="46ED1F94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Pełną edycję i formatowanie tekstu z obsługą języka polskiego (słownik, korekta gramatyczna, autokorekta, synonimy).</w:t>
            </w:r>
          </w:p>
          <w:p w14:paraId="11E152DA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Tworzenie i edytowanie tabel.</w:t>
            </w:r>
          </w:p>
          <w:p w14:paraId="0C341FC2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Wstawianie i formatowanie obiektów graficznych.</w:t>
            </w:r>
          </w:p>
          <w:p w14:paraId="46B30F8C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Wstawianie wykresów i tabel z arkusza kalkulacyjnego, w tym pochodzących z tabel przestawnych.</w:t>
            </w:r>
          </w:p>
          <w:p w14:paraId="5E683EEE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Automatyczne numerowanie rozdziałów, punktów, akapitów, tabel, rysunków.</w:t>
            </w:r>
          </w:p>
          <w:p w14:paraId="60431ED4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Automatyczne generowanie spisów treści, spisów rysunków i tabel.</w:t>
            </w:r>
          </w:p>
          <w:p w14:paraId="0A029A36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Formatowanie nagłówków i stopek.</w:t>
            </w:r>
          </w:p>
          <w:p w14:paraId="20E2D260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Sprawdzanie pisowni w języku polskim.</w:t>
            </w:r>
          </w:p>
          <w:p w14:paraId="38AD6EAA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Śledzenie zmian, komentarze, porównywanie dokumentów.</w:t>
            </w:r>
          </w:p>
          <w:p w14:paraId="707B35AA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Nagrywanie, tworzenie i edytowanie makr.</w:t>
            </w:r>
          </w:p>
          <w:p w14:paraId="41C6A6A8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Ustalanie układu strony (pion/poziom).</w:t>
            </w:r>
          </w:p>
          <w:p w14:paraId="7CF44415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Wydruk dokumentów, eksport do PDF.</w:t>
            </w:r>
          </w:p>
          <w:p w14:paraId="41E4DDA7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Korespondencję seryjną z danymi z arkusza kalkulacyjnego lub narzędzia pocztowego.</w:t>
            </w:r>
          </w:p>
          <w:p w14:paraId="04182B9C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Współpracę z dokumentami utworzonymi w MS Word 2003–2021/365 bez utraty formatowania.</w:t>
            </w:r>
          </w:p>
          <w:p w14:paraId="2E4DAE47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Ochronę dokumentów hasłem (odczyt, zapis, szyfrowanie).</w:t>
            </w:r>
          </w:p>
          <w:p w14:paraId="7523B2E1" w14:textId="77777777" w:rsidR="00D72F6A" w:rsidRPr="00855DCF" w:rsidRDefault="00D72F6A" w:rsidP="003650FE">
            <w:pPr>
              <w:rPr>
                <w:rFonts w:ascii="Arial" w:hAnsi="Arial" w:cs="Arial"/>
              </w:rPr>
            </w:pPr>
          </w:p>
          <w:p w14:paraId="759260D0" w14:textId="3BB779B8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8. Arkusz kalkulacyjny musi umożliwiać:</w:t>
            </w:r>
          </w:p>
          <w:p w14:paraId="0B990E2B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Tworzenie raportów tabelarycznych.</w:t>
            </w:r>
          </w:p>
          <w:p w14:paraId="09C12BD1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Tworzenie wykresów — liniowych, słupkowych, kołowych, trendów itp.</w:t>
            </w:r>
          </w:p>
          <w:p w14:paraId="52BA9A23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Tworzenie arkuszy z danymi liczbowymi, tekstowymi i formułami (matematyczne, logiczne, tekstowe, statystyczne, finansowe, czasowe).</w:t>
            </w:r>
          </w:p>
          <w:p w14:paraId="5BB806CE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Import i łączenie z zewnętrznymi źródłami danych (CSV, TXT, XML, ODBC, inne arkusze).</w:t>
            </w:r>
          </w:p>
          <w:p w14:paraId="3DEA01B9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Tworzenie tabel przestawnych oraz wykresów przestawnych.</w:t>
            </w:r>
          </w:p>
          <w:p w14:paraId="5550FDD5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Wyszukiwanie i zamianę danych.</w:t>
            </w:r>
          </w:p>
          <w:p w14:paraId="1F26B63D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lastRenderedPageBreak/>
              <w:t>Analizy z użyciem formatowania warunkowego i innych narzędzi analitycznych.</w:t>
            </w:r>
          </w:p>
          <w:p w14:paraId="2B29FE2E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Nadawanie nazw zakresom i używanie ich w formułach.</w:t>
            </w:r>
          </w:p>
          <w:p w14:paraId="0508F126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Nagrywanie i edycję makr.</w:t>
            </w:r>
          </w:p>
          <w:p w14:paraId="4317E864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Formatowanie liczb, dat i wartości finansowych zgodnie z polskimi standardami.</w:t>
            </w:r>
          </w:p>
          <w:p w14:paraId="073B16E7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Obsługę wielu arkuszy w jednym pliku.</w:t>
            </w:r>
          </w:p>
          <w:p w14:paraId="00EA55D7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Ochronę dokumentów hasłem (odczyt, zapis, szyfrowanie).</w:t>
            </w:r>
          </w:p>
          <w:p w14:paraId="38EBDC3E" w14:textId="77777777" w:rsidR="00D72F6A" w:rsidRPr="00855DCF" w:rsidRDefault="00D72F6A" w:rsidP="003650FE">
            <w:pPr>
              <w:rPr>
                <w:rFonts w:ascii="Arial" w:hAnsi="Arial" w:cs="Arial"/>
              </w:rPr>
            </w:pPr>
          </w:p>
          <w:p w14:paraId="4B6D06C6" w14:textId="08C56270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9. Narzędzie prezentacyjne musi umożliwiać:</w:t>
            </w:r>
          </w:p>
          <w:p w14:paraId="30A9AD7A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Przygotowywanie prezentacji multimedialnych do wyświetlania na projektorach i monitorach.</w:t>
            </w:r>
          </w:p>
          <w:p w14:paraId="7870E919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Drukowanie slajdów wraz z notatkami.</w:t>
            </w:r>
          </w:p>
          <w:p w14:paraId="1EAB64BC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Tworzenie prezentacji tylko do odczytu.</w:t>
            </w:r>
          </w:p>
          <w:p w14:paraId="3044557E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Nagrywanie narracji i osadzanie jej w prezentacji.</w:t>
            </w:r>
          </w:p>
          <w:p w14:paraId="48908A68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Dodawanie notatek prezentera.</w:t>
            </w:r>
          </w:p>
          <w:p w14:paraId="6C1A8421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Umieszczanie i formatowanie tekstów, zdjęć, tabel, audio, wideo.</w:t>
            </w:r>
          </w:p>
          <w:p w14:paraId="504BE9B6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Wstawianie tabel i wykresów z arkusza kalkulacyjnego.</w:t>
            </w:r>
          </w:p>
          <w:p w14:paraId="0B51D18C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Automatyczne aktualizowanie wykresów po zmianie danych w źródłowym arkuszu.</w:t>
            </w:r>
          </w:p>
          <w:p w14:paraId="5CE0A6F3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Tworzenie animacji obiektów i slajdów.</w:t>
            </w:r>
          </w:p>
          <w:p w14:paraId="31718FDF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Tryb prezentera (dwuekranowy).</w:t>
            </w:r>
          </w:p>
          <w:p w14:paraId="6CA91E73" w14:textId="77777777" w:rsidR="00D72F6A" w:rsidRPr="00855DCF" w:rsidRDefault="00D72F6A" w:rsidP="003650FE">
            <w:pPr>
              <w:rPr>
                <w:rFonts w:ascii="Arial" w:hAnsi="Arial" w:cs="Arial"/>
              </w:rPr>
            </w:pPr>
          </w:p>
          <w:p w14:paraId="2F0203B6" w14:textId="175E06F5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10. Narzędzie publikacyjne musi umożliwiać:</w:t>
            </w:r>
          </w:p>
          <w:p w14:paraId="7B55202D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Tworzenie materiałów informacyjnych do druku.</w:t>
            </w:r>
          </w:p>
          <w:p w14:paraId="0BC04DFF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Użycie szablonów typu broszury, biuletyny, katalogi.</w:t>
            </w:r>
          </w:p>
          <w:p w14:paraId="6B7CD59F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Edytowanie indywidualnych stron.</w:t>
            </w:r>
          </w:p>
          <w:p w14:paraId="2F1C387D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Podział tekstu na kolumny.</w:t>
            </w:r>
          </w:p>
          <w:p w14:paraId="68AFD379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Wstawianie elementów graficznych.</w:t>
            </w:r>
          </w:p>
          <w:p w14:paraId="3C50AE69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Korespondencję seryjną.</w:t>
            </w:r>
          </w:p>
          <w:p w14:paraId="7E3FC9BB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Swobodne rozmieszczanie obiektów na stronie.</w:t>
            </w:r>
          </w:p>
          <w:p w14:paraId="702B1819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Eksport do PDF i TIFF.</w:t>
            </w:r>
          </w:p>
          <w:p w14:paraId="40485903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Wydruk publikacji.</w:t>
            </w:r>
          </w:p>
          <w:p w14:paraId="328BB184" w14:textId="0D3D9530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Przygotowanie materiałów z użyciem standardu CMYK</w:t>
            </w:r>
          </w:p>
          <w:p w14:paraId="3425DE3C" w14:textId="77777777" w:rsidR="00D72F6A" w:rsidRPr="00855DCF" w:rsidRDefault="00D72F6A" w:rsidP="003650FE">
            <w:pPr>
              <w:rPr>
                <w:rFonts w:ascii="Arial" w:hAnsi="Arial" w:cs="Arial"/>
              </w:rPr>
            </w:pPr>
          </w:p>
          <w:p w14:paraId="2BCB7000" w14:textId="0E90FE0D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11. Narzędzie do baz danych musi umożliwiać:</w:t>
            </w:r>
          </w:p>
          <w:p w14:paraId="36947F6D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Tworzenie baz danych z tabelami, relacjami, formularzami, raportami.</w:t>
            </w:r>
          </w:p>
          <w:p w14:paraId="79E940C0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Obsługę typów danych (tekst, liczby, daty, klucze podstawowe).</w:t>
            </w:r>
          </w:p>
          <w:p w14:paraId="046602E2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Połączenie z zewnętrznymi źródłami danych (ODBC, arkusze, XML).</w:t>
            </w:r>
          </w:p>
          <w:p w14:paraId="588958C3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Edycję danych w lokalnej bazie.</w:t>
            </w:r>
          </w:p>
          <w:p w14:paraId="281F27AE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Tworzenie baz na podstawie szablonów.</w:t>
            </w:r>
          </w:p>
          <w:p w14:paraId="4E41F4D5" w14:textId="77777777" w:rsidR="00D72F6A" w:rsidRPr="00855DCF" w:rsidRDefault="00D72F6A" w:rsidP="003650FE">
            <w:pPr>
              <w:rPr>
                <w:rFonts w:ascii="Arial" w:hAnsi="Arial" w:cs="Arial"/>
              </w:rPr>
            </w:pPr>
          </w:p>
          <w:p w14:paraId="535A792D" w14:textId="17C48515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 xml:space="preserve">12. Narzędzie do zarządzania informacją </w:t>
            </w:r>
          </w:p>
          <w:p w14:paraId="50E79F78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Obsługę poczty (POP, IMAP, Exchange).</w:t>
            </w:r>
          </w:p>
          <w:p w14:paraId="60DD9C8D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Filtry antyspamowe i listy bezpiecznych/zablokowanych nadawców.</w:t>
            </w:r>
          </w:p>
          <w:p w14:paraId="30CBC4E2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Tworzenie katalogów i reguł pocztowych.</w:t>
            </w:r>
          </w:p>
          <w:p w14:paraId="144CEF04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Oflagowanie i przypomnienia.</w:t>
            </w:r>
          </w:p>
          <w:p w14:paraId="667A28EB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Zarządzanie kalendarzem, udostępnianie, przeglądanie kalendarzy innych użytkowników.</w:t>
            </w:r>
          </w:p>
          <w:p w14:paraId="7780AF9C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Zapraszanie na spotkania (integracja z kalendarzami innych użytkowników).</w:t>
            </w:r>
          </w:p>
          <w:p w14:paraId="1EDDF79F" w14:textId="77777777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Zarządzanie zadaniami (także delegowanie).</w:t>
            </w:r>
          </w:p>
          <w:p w14:paraId="4D4BDA3E" w14:textId="447163A8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Zarządzanie kontaktami, udostępnianie, wymiana kontaktów.</w:t>
            </w:r>
          </w:p>
        </w:tc>
      </w:tr>
      <w:tr w:rsidR="00D72F6A" w:rsidRPr="00855DCF" w14:paraId="1AD73B9C" w14:textId="7F2BBDD5" w:rsidTr="00D72F6A">
        <w:tc>
          <w:tcPr>
            <w:tcW w:w="2684" w:type="dxa"/>
            <w:shd w:val="clear" w:color="auto" w:fill="auto"/>
          </w:tcPr>
          <w:p w14:paraId="155F3888" w14:textId="58771FE2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lastRenderedPageBreak/>
              <w:t>Pracownia organizacji i obsługi turystycznej sala 31 w Zespole Szkół Ponadpodstawowych w Zakliczynie</w:t>
            </w:r>
          </w:p>
        </w:tc>
        <w:tc>
          <w:tcPr>
            <w:tcW w:w="2976" w:type="dxa"/>
            <w:shd w:val="clear" w:color="auto" w:fill="auto"/>
          </w:tcPr>
          <w:p w14:paraId="01088610" w14:textId="6D0F10F8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system rezerwacyjny dla biur podróży</w:t>
            </w:r>
          </w:p>
        </w:tc>
        <w:tc>
          <w:tcPr>
            <w:tcW w:w="1418" w:type="dxa"/>
            <w:shd w:val="clear" w:color="auto" w:fill="auto"/>
          </w:tcPr>
          <w:p w14:paraId="3F0BC052" w14:textId="760AE6A9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1</w:t>
            </w:r>
          </w:p>
        </w:tc>
        <w:tc>
          <w:tcPr>
            <w:tcW w:w="6662" w:type="dxa"/>
            <w:shd w:val="clear" w:color="auto" w:fill="auto"/>
          </w:tcPr>
          <w:p w14:paraId="4CD6835A" w14:textId="37F051BD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System rezerwacyjny dla touroperatorów. Wersja edukacyjna dla szkół, dostarczany na zasadzie SaaS (Software as a Service) zainstalowany na serwerze dostawcy.</w:t>
            </w:r>
            <w:r w:rsidRPr="00855DCF">
              <w:rPr>
                <w:rFonts w:ascii="Arial" w:hAnsi="Arial" w:cs="Arial"/>
              </w:rPr>
              <w:br/>
              <w:t xml:space="preserve">System składający się z trzech modułów: </w:t>
            </w:r>
            <w:r w:rsidRPr="00855DCF">
              <w:rPr>
                <w:rFonts w:ascii="Arial" w:hAnsi="Arial" w:cs="Arial"/>
              </w:rPr>
              <w:br/>
              <w:t xml:space="preserve">1. Zaplecze touroperatora - pozwalający na założenie oferty (imprezy/hotele, trasy/miejsca wsiadania, zakładanie rezerwacji, rozliczenia, raportowanie, baza agentów, baza klientów). </w:t>
            </w:r>
            <w:r w:rsidRPr="00855DCF">
              <w:rPr>
                <w:rFonts w:ascii="Arial" w:hAnsi="Arial" w:cs="Arial"/>
              </w:rPr>
              <w:br/>
              <w:t xml:space="preserve">2. System sprzedaży dla agentów - dający możliwość zakładania rezerwacji w systemie oraz korzystania z dokumentów wprowadzonych (wyszukiwanie i zakładanie rezerwacji, lista rezerwacji, drukowanie potwierdzeń rezerwacji). </w:t>
            </w:r>
            <w:r w:rsidRPr="00855DCF">
              <w:rPr>
                <w:rFonts w:ascii="Arial" w:hAnsi="Arial" w:cs="Arial"/>
              </w:rPr>
              <w:br/>
              <w:t xml:space="preserve">3. System sprzedaży dla klienta indywidualnego (dający </w:t>
            </w:r>
            <w:r w:rsidRPr="00855DCF">
              <w:rPr>
                <w:rFonts w:ascii="Arial" w:hAnsi="Arial" w:cs="Arial"/>
              </w:rPr>
              <w:lastRenderedPageBreak/>
              <w:t xml:space="preserve">możliwość samodzielnego rezerwowania na imprezach touroperatora) oraz system płatności masowych. </w:t>
            </w:r>
            <w:r w:rsidRPr="00855DCF">
              <w:rPr>
                <w:rFonts w:ascii="Arial" w:hAnsi="Arial" w:cs="Arial"/>
              </w:rPr>
              <w:br/>
              <w:t>System stanowi niezbędne środowisko do prowadzenia zajęć praktycznych z</w:t>
            </w:r>
            <w:r w:rsidRPr="00855DCF">
              <w:rPr>
                <w:rFonts w:ascii="Arial" w:hAnsi="Arial" w:cs="Arial"/>
              </w:rPr>
              <w:br/>
              <w:t>zakresu obsługi systemów rezerwacyjnych w turystyce.</w:t>
            </w:r>
          </w:p>
          <w:p w14:paraId="40DDDF95" w14:textId="5B716E0E" w:rsidR="00D72F6A" w:rsidRPr="00855DCF" w:rsidRDefault="00D72F6A" w:rsidP="003650FE">
            <w:pPr>
              <w:rPr>
                <w:rFonts w:ascii="Arial" w:hAnsi="Arial" w:cs="Arial"/>
              </w:rPr>
            </w:pPr>
            <w:r w:rsidRPr="00855DCF">
              <w:rPr>
                <w:rFonts w:ascii="Arial" w:hAnsi="Arial" w:cs="Arial"/>
              </w:rPr>
              <w:t>Okres obowiązywania licencji: 12 miesięcy.</w:t>
            </w:r>
          </w:p>
        </w:tc>
      </w:tr>
    </w:tbl>
    <w:p w14:paraId="670B3304" w14:textId="77777777" w:rsidR="003650FE" w:rsidRPr="005E3C81" w:rsidRDefault="003650FE">
      <w:pPr>
        <w:rPr>
          <w:rFonts w:ascii="Arial" w:hAnsi="Arial" w:cs="Arial"/>
        </w:rPr>
      </w:pPr>
    </w:p>
    <w:sectPr w:rsidR="003650FE" w:rsidRPr="005E3C81" w:rsidSect="00AF77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34EE9" w14:textId="77777777" w:rsidR="00AF7714" w:rsidRDefault="00AF7714" w:rsidP="00AF7714">
      <w:pPr>
        <w:spacing w:after="0" w:line="240" w:lineRule="auto"/>
      </w:pPr>
      <w:r>
        <w:separator/>
      </w:r>
    </w:p>
  </w:endnote>
  <w:endnote w:type="continuationSeparator" w:id="0">
    <w:p w14:paraId="3A50B76A" w14:textId="77777777" w:rsidR="00AF7714" w:rsidRDefault="00AF7714" w:rsidP="00AF7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FE976" w14:textId="77777777" w:rsidR="00D72F6A" w:rsidRDefault="00D72F6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84636509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8"/>
        <w:szCs w:val="18"/>
      </w:rPr>
    </w:sdtEndPr>
    <w:sdtContent>
      <w:p w14:paraId="37D215B2" w14:textId="2B1D2C4C" w:rsidR="00D72F6A" w:rsidRPr="00D72F6A" w:rsidRDefault="00D72F6A" w:rsidP="00D72F6A">
        <w:pPr>
          <w:pStyle w:val="Stopka"/>
          <w:jc w:val="right"/>
          <w:rPr>
            <w:rFonts w:cstheme="minorHAnsi"/>
            <w:sz w:val="18"/>
            <w:szCs w:val="18"/>
          </w:rPr>
        </w:pPr>
        <w:r w:rsidRPr="00D72F6A">
          <w:rPr>
            <w:rFonts w:eastAsiaTheme="majorEastAsia" w:cstheme="minorHAnsi"/>
            <w:sz w:val="18"/>
            <w:szCs w:val="18"/>
          </w:rPr>
          <w:t xml:space="preserve">str. </w:t>
        </w:r>
        <w:r w:rsidRPr="00D72F6A">
          <w:rPr>
            <w:rFonts w:eastAsiaTheme="minorEastAsia" w:cstheme="minorHAnsi"/>
            <w:sz w:val="18"/>
            <w:szCs w:val="18"/>
          </w:rPr>
          <w:fldChar w:fldCharType="begin"/>
        </w:r>
        <w:r w:rsidRPr="00D72F6A">
          <w:rPr>
            <w:rFonts w:cstheme="minorHAnsi"/>
            <w:sz w:val="18"/>
            <w:szCs w:val="18"/>
          </w:rPr>
          <w:instrText>PAGE    \* MERGEFORMAT</w:instrText>
        </w:r>
        <w:r w:rsidRPr="00D72F6A">
          <w:rPr>
            <w:rFonts w:eastAsiaTheme="minorEastAsia" w:cstheme="minorHAnsi"/>
            <w:sz w:val="18"/>
            <w:szCs w:val="18"/>
          </w:rPr>
          <w:fldChar w:fldCharType="separate"/>
        </w:r>
        <w:r w:rsidRPr="00D72F6A">
          <w:rPr>
            <w:rFonts w:eastAsiaTheme="majorEastAsia" w:cstheme="minorHAnsi"/>
            <w:sz w:val="18"/>
            <w:szCs w:val="18"/>
          </w:rPr>
          <w:t>2</w:t>
        </w:r>
        <w:r w:rsidRPr="00D72F6A">
          <w:rPr>
            <w:rFonts w:eastAsiaTheme="majorEastAsia" w:cstheme="minorHAnsi"/>
            <w:sz w:val="18"/>
            <w:szCs w:val="18"/>
          </w:rPr>
          <w:fldChar w:fldCharType="end"/>
        </w:r>
      </w:p>
    </w:sdtContent>
  </w:sdt>
  <w:p w14:paraId="3B71FA8C" w14:textId="77777777" w:rsidR="00D72F6A" w:rsidRDefault="00D72F6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DAC81" w14:textId="77777777" w:rsidR="00D72F6A" w:rsidRDefault="00D72F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BA27E" w14:textId="77777777" w:rsidR="00AF7714" w:rsidRDefault="00AF7714" w:rsidP="00AF7714">
      <w:pPr>
        <w:spacing w:after="0" w:line="240" w:lineRule="auto"/>
      </w:pPr>
      <w:r>
        <w:separator/>
      </w:r>
    </w:p>
  </w:footnote>
  <w:footnote w:type="continuationSeparator" w:id="0">
    <w:p w14:paraId="1A8AC05A" w14:textId="77777777" w:rsidR="00AF7714" w:rsidRDefault="00AF7714" w:rsidP="00AF7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E9435" w14:textId="77777777" w:rsidR="00D72F6A" w:rsidRDefault="00D72F6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F6E2F" w14:textId="2E12FC1B" w:rsidR="00AF7714" w:rsidRDefault="00AF7714">
    <w:pPr>
      <w:pStyle w:val="Nagwek"/>
    </w:pPr>
    <w:r>
      <w:rPr>
        <w:noProof/>
        <w:sz w:val="2"/>
        <w:lang w:eastAsia="pl-PL"/>
      </w:rPr>
      <w:drawing>
        <wp:inline distT="0" distB="0" distL="0" distR="0" wp14:anchorId="58F83964" wp14:editId="5DA8E026">
          <wp:extent cx="5760720" cy="682625"/>
          <wp:effectExtent l="0" t="0" r="0" b="3175"/>
          <wp:docPr id="844884648" name="Obraz 1" descr="Symbol Funduszy Europejskich, Flaga RP, Flaga UE i symbol Małopolski&#10;Flaga: na niebieskim tle trzy gwiazdy w kolorze żółtym, czerwonym i biały, Napis Fundusze Europejskie dla Małopolski,  Flaga Kolor biały na górze, kolor czerwony na dole, Napis: Rzeczpospolita Polska, Napis: dofinansowanie przez Unię Europejską Flaga: na niebieskim tle żółte gwiazdki w kształcie okręgu, Symbol w kształcie litery M w kolorach od lewej: różowy, granatowy, niebieski, zielony,, żółty, Napis: Małopolska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4884648" name="Obraz 1" descr="Symbol Funduszy Europejskich, Flaga RP, Flaga UE i symbol Małopolski&#10;Flaga: na niebieskim tle trzy gwiazdy w kolorze żółtym, czerwonym i biały, Napis Fundusze Europejskie dla Małopolski,  Flaga Kolor biały na górze, kolor czerwony na dole, Napis: Rzeczpospolita Polska, Napis: dofinansowanie przez Unię Europejską Flaga: na niebieskim tle żółte gwiazdki w kształcie okręgu, Symbol w kształcie litery M w kolorach od lewej: różowy, granatowy, niebieski, zielony,, żółty, Napis: Małopolska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72F6A">
      <w:t>Zał. nr 1b do SWZ ZP.272.5.2026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21AAB" w14:textId="77777777" w:rsidR="00D72F6A" w:rsidRDefault="00D72F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C3B49"/>
    <w:multiLevelType w:val="hybridMultilevel"/>
    <w:tmpl w:val="175692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A37D0"/>
    <w:multiLevelType w:val="hybridMultilevel"/>
    <w:tmpl w:val="0010AC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7B2C60"/>
    <w:multiLevelType w:val="hybridMultilevel"/>
    <w:tmpl w:val="4E6279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153205">
    <w:abstractNumId w:val="2"/>
  </w:num>
  <w:num w:numId="2" w16cid:durableId="1628587757">
    <w:abstractNumId w:val="1"/>
  </w:num>
  <w:num w:numId="3" w16cid:durableId="1654989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714"/>
    <w:rsid w:val="00014311"/>
    <w:rsid w:val="00051479"/>
    <w:rsid w:val="00051EA1"/>
    <w:rsid w:val="000D117E"/>
    <w:rsid w:val="00137B77"/>
    <w:rsid w:val="00141D5A"/>
    <w:rsid w:val="001E77BB"/>
    <w:rsid w:val="0029629F"/>
    <w:rsid w:val="0035090A"/>
    <w:rsid w:val="003650FE"/>
    <w:rsid w:val="003A4E6F"/>
    <w:rsid w:val="003D0F26"/>
    <w:rsid w:val="004001E2"/>
    <w:rsid w:val="00443E90"/>
    <w:rsid w:val="00576BA1"/>
    <w:rsid w:val="005932A5"/>
    <w:rsid w:val="005D6019"/>
    <w:rsid w:val="005E3C81"/>
    <w:rsid w:val="006224AA"/>
    <w:rsid w:val="00697A74"/>
    <w:rsid w:val="006B257D"/>
    <w:rsid w:val="006C23C2"/>
    <w:rsid w:val="006D776D"/>
    <w:rsid w:val="0072226B"/>
    <w:rsid w:val="007739A5"/>
    <w:rsid w:val="007953C3"/>
    <w:rsid w:val="00830B59"/>
    <w:rsid w:val="00855DCF"/>
    <w:rsid w:val="009B765A"/>
    <w:rsid w:val="00A948B6"/>
    <w:rsid w:val="00AB6A41"/>
    <w:rsid w:val="00AC3B26"/>
    <w:rsid w:val="00AF7714"/>
    <w:rsid w:val="00BA5E60"/>
    <w:rsid w:val="00BD4E67"/>
    <w:rsid w:val="00C03B3A"/>
    <w:rsid w:val="00C9437E"/>
    <w:rsid w:val="00CE00A5"/>
    <w:rsid w:val="00CE1083"/>
    <w:rsid w:val="00CE7461"/>
    <w:rsid w:val="00D2049F"/>
    <w:rsid w:val="00D27836"/>
    <w:rsid w:val="00D543FA"/>
    <w:rsid w:val="00D72F6A"/>
    <w:rsid w:val="00D82E4A"/>
    <w:rsid w:val="00D969D4"/>
    <w:rsid w:val="00DB5C3B"/>
    <w:rsid w:val="00DC37DC"/>
    <w:rsid w:val="00E171DA"/>
    <w:rsid w:val="00E27A15"/>
    <w:rsid w:val="00E42533"/>
    <w:rsid w:val="00E50912"/>
    <w:rsid w:val="00F106E7"/>
    <w:rsid w:val="00F3168A"/>
    <w:rsid w:val="00F65184"/>
    <w:rsid w:val="00F75BEF"/>
    <w:rsid w:val="00FB4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E576657"/>
  <w15:chartTrackingRefBased/>
  <w15:docId w15:val="{D49431C9-459E-4F2B-A28D-DF32D8E11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7DC"/>
  </w:style>
  <w:style w:type="paragraph" w:styleId="Nagwek1">
    <w:name w:val="heading 1"/>
    <w:basedOn w:val="Normalny"/>
    <w:next w:val="Normalny"/>
    <w:link w:val="Nagwek1Znak"/>
    <w:uiPriority w:val="9"/>
    <w:qFormat/>
    <w:rsid w:val="00AF77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77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771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77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F771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F77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F77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F77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F77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F77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77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77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771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F771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F771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F771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F771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F771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F77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F77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F77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F77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F77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F771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F771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F771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F77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F771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F771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F7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7714"/>
  </w:style>
  <w:style w:type="paragraph" w:styleId="Stopka">
    <w:name w:val="footer"/>
    <w:basedOn w:val="Normalny"/>
    <w:link w:val="StopkaZnak"/>
    <w:uiPriority w:val="99"/>
    <w:unhideWhenUsed/>
    <w:rsid w:val="00AF7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7714"/>
  </w:style>
  <w:style w:type="table" w:styleId="Tabela-Siatka">
    <w:name w:val="Table Grid"/>
    <w:basedOn w:val="Standardowy"/>
    <w:uiPriority w:val="39"/>
    <w:rsid w:val="00AF77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943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43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437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43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437E"/>
    <w:rPr>
      <w:b/>
      <w:bCs/>
      <w:sz w:val="20"/>
      <w:szCs w:val="20"/>
    </w:rPr>
  </w:style>
  <w:style w:type="paragraph" w:customStyle="1" w:styleId="Standard">
    <w:name w:val="Standard"/>
    <w:rsid w:val="003650FE"/>
    <w:pPr>
      <w:suppressAutoHyphens/>
      <w:autoSpaceDN w:val="0"/>
      <w:spacing w:after="0" w:line="240" w:lineRule="auto"/>
      <w:textAlignment w:val="baseline"/>
    </w:pPr>
    <w:rPr>
      <w:rFonts w:ascii="Arial" w:eastAsia="NSimSun" w:hAnsi="Arial" w:cs="Arial Unicode MS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08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D1E17-904D-4C43-ACC8-5809A1B93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11</Pages>
  <Words>1938</Words>
  <Characters>11630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Tarnowie</Company>
  <LinksUpToDate>false</LinksUpToDate>
  <CharactersWithSpaces>13541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Januś</dc:creator>
  <cp:keywords/>
  <dc:description/>
  <cp:lastModifiedBy>Joanna Bogacz</cp:lastModifiedBy>
  <cp:revision>7</cp:revision>
  <dcterms:created xsi:type="dcterms:W3CDTF">2026-04-13T09:52:00Z</dcterms:created>
  <dcterms:modified xsi:type="dcterms:W3CDTF">2026-04-13T13:03:00Z</dcterms:modified>
</cp:coreProperties>
</file>